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2904161d697b290b880edd9d1884e3005dd0b"/>
    <w:p>
      <w:pPr>
        <w:pStyle w:val="Heading3"/>
      </w:pPr>
      <w:r>
        <w:t xml:space="preserve">На юго-западе столицы задержан подозреваемый в совершении кражи из магазина</w:t>
      </w:r>
    </w:p>
    <w:p>
      <w:pPr>
        <w:pStyle w:val="FirstParagraph"/>
      </w:pPr>
      <w:r>
        <w:t xml:space="preserve">01.02.2023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району Ясенево задержали подозреваемого в совершении кражи товара.</w:t>
      </w:r>
    </w:p>
    <w:p>
      <w:pPr>
        <w:pStyle w:val="BodyText"/>
      </w:pPr>
      <w:r>
        <w:t xml:space="preserve">Установлено, что злоумышленник, находясь в торговом зале магазина бытовой техники, расположенного на Новоясеневском проспекте, воспользовавшись отсутствием людей в торговом зале, тайно похитил компьютерный руль стоимостью более 19 тысяч рублей.</w:t>
      </w:r>
    </w:p>
    <w:p>
      <w:pPr>
        <w:pStyle w:val="BodyText"/>
      </w:pPr>
      <w:r>
        <w:t xml:space="preserve">В результате проведения проверочных мероприятий сотрудниками полиции установлен и задержан подозреваемый на улице Чечулина, им оказался 20-летний мужчина. Похищенный товар мужчина успел сбыть, а денежными средствами распорядился по своему усмотрению.</w:t>
      </w:r>
    </w:p>
    <w:p>
      <w:pPr>
        <w:pStyle w:val="BodyText"/>
      </w:pPr>
      <w:r>
        <w:t xml:space="preserve">Дознанием ОМВД России по району Ясенево возбуждено уголовное дело по признакам преступления, предусмотренного частью 1 статьи 158 УК РФ «Кража».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http://yasenevo.mos.ru/atc/detail/11380373.html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380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380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2025-04-09T02:21:02Z</dcterms:created>
  <dcterms:modified xsi:type="dcterms:W3CDTF">2025-04-09T02:21:02Z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