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5e07b703bff75ce95add2822820b89c368a2c"/>
    <w:p>
      <w:pPr>
        <w:pStyle w:val="Heading3"/>
      </w:pPr>
      <w:r>
        <w:t xml:space="preserve">Полицейскими района Ясенево задержан подозреваемый в вандализме</w:t>
      </w:r>
    </w:p>
    <w:p>
      <w:pPr>
        <w:pStyle w:val="FirstParagraph"/>
      </w:pPr>
      <w:r>
        <w:t xml:space="preserve">14.02.2023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району Ясенево задержали 39-летнего местного жителя, подозреваемого в повреждении стекла в подъезде.</w:t>
      </w:r>
    </w:p>
    <w:p>
      <w:pPr>
        <w:pStyle w:val="BodyText"/>
      </w:pPr>
      <w:r>
        <w:t xml:space="preserve">Полицейскими установлено, что злоумышленник, находясь в состоянии алкогольного опьянения, кулаком разбил окно, а также сорвал три секции почтовых ящиков в подъезде одного из домов, расположенного на Литовском бульваре, после чего скрылся в неизвестном направлении.</w:t>
      </w:r>
    </w:p>
    <w:p>
      <w:pPr>
        <w:pStyle w:val="BodyText"/>
      </w:pPr>
      <w:r>
        <w:t xml:space="preserve">В результате проверочных мероприятий участковые уполномоченные полиции установили и задержали 39-летнего подозреваемого по месту жительства на Литовском бульваре.</w:t>
      </w:r>
    </w:p>
    <w:p>
      <w:pPr>
        <w:pStyle w:val="BodyText"/>
      </w:pPr>
      <w:r>
        <w:t xml:space="preserve">Дознанием ОМВД России по району Ясенево возбуждено уголовное дело по признакам преступления, предусмотренного частью 1 статьи 214 УК РФ «Вандализм».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http://yasenevo.mos.ru/atc/detail/11409281.html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409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409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2025-04-05T12:14:06Z</dcterms:created>
  <dcterms:modified xsi:type="dcterms:W3CDTF">2025-04-05T12:14:06Z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