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88c63813adb3f7396d4482f07211c14e874a4"/>
    <w:p>
      <w:pPr>
        <w:pStyle w:val="Heading3"/>
      </w:pPr>
      <w:r>
        <w:t xml:space="preserve">Оперативно-профилактической мероприятие "Подросток"</w:t>
      </w:r>
    </w:p>
    <w:p>
      <w:pPr>
        <w:pStyle w:val="FirstParagraph"/>
      </w:pPr>
      <w:r>
        <w:t xml:space="preserve">07.04.2023</w:t>
      </w:r>
    </w:p>
    <w:p>
      <w:pPr>
        <w:pStyle w:val="BodyText"/>
      </w:pPr>
      <w:r>
        <w:t xml:space="preserve">На территории Отдела МВД России по району Ясенево г. Москвы с 3 по 7 апреля 2023 года проводится оперативно-профилактической мероприятие "Подросток" с целью выявления лиц, вовлекающих несовершеннолетних в употребление спиртных напитков, наркотических средств и психотропных веществ.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http://yasenevo.mos.ru/atc/detail/11515389.html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515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515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2025-04-09T02:24:59Z</dcterms:created>
  <dcterms:modified xsi:type="dcterms:W3CDTF">2025-04-09T02:24:59Z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