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5c02b6b1c6bfbe57450e2cf0b59c4eeb198eb"/>
    <w:p>
      <w:pPr>
        <w:pStyle w:val="Heading3"/>
      </w:pPr>
      <w:r>
        <w:t xml:space="preserve">Спортивный комплекс в Ясеневе передадут в долгосрочную аренду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Частному инвестору в долгосрочную аренду передадут спортивный комплекс «Лаун-теннис» в Ясеневе. В столице подвели итоги торгов.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пресс-служба</w:t>
        </w:r>
      </w:hyperlink>
      <w:r>
        <w:t xml:space="preserve"> </w:t>
      </w:r>
      <w:r>
        <w:t xml:space="preserve">департамента экономической политики и развития Москвы.</w:t>
      </w:r>
    </w:p>
    <w:p>
      <w:pPr>
        <w:pStyle w:val="BodyText"/>
      </w:pPr>
      <w:r>
        <w:t xml:space="preserve">«Лаун-теннис» - первый спортивный объект, передаваемый в аренду в рамках программы передачи объектов массового спорта. Площадь комплекса составляет 1 тысячу 77 кв. м. Он находится по адресу: ул. Паустовского, д. 4а.</w:t>
      </w:r>
    </w:p>
    <w:p>
      <w:pPr>
        <w:pStyle w:val="BodyText"/>
      </w:pPr>
      <w:r>
        <w:t xml:space="preserve">Теперь объект будет находиться в аренде у сети спортивных площадок City Sport. Договор заключат на 25 лет. Согласно договору аренды, инвестор должен будет использовать спорткомплекс для оказания спортивных услуг, а их перечень он может определить самостоятельно.</w:t>
      </w:r>
    </w:p>
    <w:p>
      <w:pPr>
        <w:pStyle w:val="BodyText"/>
      </w:pPr>
      <w:r>
        <w:t xml:space="preserve">Арендная ставка для него составляет 6,93 тысячи рублей с НДС за 1 кв. м площади. В будущем она будет индексироваться на уровень инфляции.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http://yasenevo.mos.ru/presscenter/news/detail/11582856.html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1582856.html" TargetMode="External" /><Relationship Type="http://schemas.openxmlformats.org/officeDocument/2006/relationships/hyperlink" Id="rId20" Target="https://www.mos.ru/news/item/12353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1582856.html" TargetMode="External" /><Relationship Type="http://schemas.openxmlformats.org/officeDocument/2006/relationships/hyperlink" Id="rId20" Target="https://www.mos.ru/news/item/12353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2025-08-06T02:11:24Z</dcterms:created>
  <dcterms:modified xsi:type="dcterms:W3CDTF">2025-08-06T02:11:24Z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