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8d3e91747e644cdcb4c3d17afb32cead9f84a2"/>
    <w:p>
      <w:pPr>
        <w:pStyle w:val="Heading3"/>
      </w:pPr>
      <w:r>
        <w:t xml:space="preserve">В Ясеневе в 2013-2014 годах в 77-и многоквартирных домах проведены собрания по выбору способа управления</w:t>
      </w:r>
    </w:p>
    <w:p>
      <w:pPr>
        <w:pStyle w:val="FirstParagraph"/>
      </w:pPr>
      <w:r>
        <w:t xml:space="preserve">01.08.2014</w:t>
      </w:r>
    </w:p>
    <w:p>
      <w:pPr>
        <w:pStyle w:val="BodyText"/>
      </w:pPr>
      <w:r>
        <w:t xml:space="preserve">    В районе Ясенево в 2013-2014 годах в 77-и (из 80) многоквартирных домах проведены собрания по выбору способа управления управляющей организации и созданы Советы дома.</w:t>
      </w:r>
    </w:p>
    <w:p>
      <w:pPr>
        <w:pStyle w:val="BodyText"/>
      </w:pPr>
      <w:r>
        <w:t xml:space="preserve">Большая разъяснительная работа с собственниками проведена членами инициативных групп в многоквартирных домах:</w:t>
      </w:r>
    </w:p>
    <w:p>
      <w:pPr>
        <w:pStyle w:val="BodyText"/>
      </w:pPr>
      <w:r>
        <w:t xml:space="preserve">- пр-д Карамзина, дом 5 - Карпов Виктор Николаевич, Кухта Юрий Леонтьевич, Троицкий Валерий Борисович.</w:t>
      </w:r>
    </w:p>
    <w:p>
      <w:pPr>
        <w:pStyle w:val="BodyText"/>
      </w:pPr>
      <w:r>
        <w:t xml:space="preserve">- пр-д Карамзина, дом 1, корп. 1 Харламов Алексей Геннадьевич.</w:t>
      </w:r>
    </w:p>
    <w:p>
      <w:pPr>
        <w:pStyle w:val="BodyText"/>
      </w:pPr>
      <w:r>
        <w:t xml:space="preserve">- ул. Рокотова, дом 7, корп. 2 Смирнов Борис Владимирович</w:t>
      </w:r>
    </w:p>
    <w:p>
      <w:pPr>
        <w:pStyle w:val="BodyText"/>
      </w:pPr>
      <w:r>
        <w:t xml:space="preserve">- ул. Вильнюсская, дом 17 Покровский Александр Николаевич </w:t>
      </w:r>
    </w:p>
    <w:p>
      <w:pPr>
        <w:pStyle w:val="BodyText"/>
      </w:pPr>
      <w:r>
        <w:t xml:space="preserve">- проезд Одоевского дом 3, 7, 11 (все корпуса) Амтман Лидия Михайловна, Павлова Ольга Александровна, Степанова Галина Сергеевна.</w:t>
      </w:r>
    </w:p>
    <w:p>
      <w:pPr>
        <w:pStyle w:val="BodyText"/>
      </w:pPr>
      <w:r>
        <w:t xml:space="preserve">В настоящее время проводится собрание в форме заочного голосования в доме 19, корп. 1 по Новоясеневскому проспекту, где инициатором собрания выступили собственники Архипова Наталья Борисовна и Рулёва Людмила Константиновна, ими проведены собрания собственников во всех 17-и подъездах дома по выдвижению кандидатур в состав Совета.</w:t>
      </w:r>
    </w:p>
    <w:p>
      <w:pPr>
        <w:pStyle w:val="BodyText"/>
      </w:pPr>
      <w:r>
        <w:t xml:space="preserve">Надлежащее содержание общего имущества собственников помещений в многоквартирном доме должно осуществляться в соответствии с требованиями законодательства Российской Федерации. К сожалению, в 2-х домах: ул. Рокотова, дом 4, корп. 2, и Инессы Арманд, дом 4, корп. 2 собственники не выбрали способ управления, управляющую организацию, о чем гласит ст. 161. п. 2 и не создан Совет дома ст. 161.1 ЖК РФ. Инициатором собраний в этих домах выступил ГКУ «ИС района Ясенево» как представитель собственности городских площадей, но эта инициатива не была поддержана. Хочется верить, что собственники примут участие в голосовании и не отдадут свой дом в управление коммерческим организациям.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http://yasenevo.mos.ru/presscenter/news/detail/1185482.html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Ясенево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senevo.mos.ru" TargetMode="External" /><Relationship Type="http://schemas.openxmlformats.org/officeDocument/2006/relationships/hyperlink" Id="rId20" Target="http://yasenevo.mos.ru/presscenter/news/detail/118548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senevo.mos.ru" TargetMode="External" /><Relationship Type="http://schemas.openxmlformats.org/officeDocument/2006/relationships/hyperlink" Id="rId20" Target="http://yasenevo.mos.ru/presscenter/news/detail/118548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2025-07-20T15:45:40Z</dcterms:created>
  <dcterms:modified xsi:type="dcterms:W3CDTF">2025-07-20T15:45:40Z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