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ш-пассажир-ребенок"/>
    <w:p>
      <w:pPr>
        <w:pStyle w:val="Heading3"/>
      </w:pPr>
      <w:r>
        <w:t xml:space="preserve">«Ваш пассажир – ребенок!»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ВНИМАНИЕ!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нарушений правил перевозки детей</w:t>
      </w:r>
      <w:r>
        <w:br/>
      </w:r>
      <w:r>
        <w:t xml:space="preserve">13 февраля 2025 года на территории Юго-Западного административного округа г. Москвы будет проведено профилактическое мероприятие «Ваш пассажир – ребенок!». Цель данного мероприятия профилактика нарушений по перевозке несовершеннолетних детей в автомобиле.</w:t>
      </w:r>
    </w:p>
    <w:p>
      <w:pPr>
        <w:pStyle w:val="BodyText"/>
      </w:pPr>
      <w:r>
        <w:t xml:space="preserve">Отдел ГИБДД УВД по ЮЗАО ГУ МВД России по г. Москве еще раз напоминает всем водителям о том, что жизнь и здоровье ваших детей зависит от вашей дисциплинированности на дорогах и соблюдения ПДД РФ.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http://yasenevo.mos.ru/presscenter/news/detail/12806104.html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06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06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2025-07-07T15:57:58Z</dcterms:created>
  <dcterms:modified xsi:type="dcterms:W3CDTF">2025-07-07T15:57:58Z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