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с-1-ноября-ожидается-рост-тарифов-жку"/>
    <w:p>
      <w:pPr>
        <w:pStyle w:val="Heading3"/>
      </w:pPr>
      <w:r>
        <w:t xml:space="preserve">С 1 ноября ожидается рост тарифов ЖКУ</w:t>
      </w:r>
    </w:p>
    <w:p>
      <w:pPr>
        <w:pStyle w:val="FirstParagraph"/>
      </w:pPr>
      <w:r>
        <w:t xml:space="preserve">21.10.2014</w:t>
      </w:r>
    </w:p>
    <w:bookmarkEnd w:id="20"/>
    <w:bookmarkStart w:id="23" w:name="уважаемые-жители-района-ясенево"/>
    <w:p>
      <w:pPr>
        <w:pStyle w:val="Heading1"/>
      </w:pPr>
      <w:r>
        <w:t xml:space="preserve">Уважаемые жители района Ясенево!</w:t>
      </w:r>
    </w:p>
    <w:p>
      <w:pPr>
        <w:pStyle w:val="FirstParagraph"/>
      </w:pPr>
      <w:r>
        <w:rPr>
          <w:bCs/>
          <w:b/>
        </w:rPr>
        <w:t xml:space="preserve">ГКУ «ИС района Ясенево» информирует Вас о повышении цен и тарифов на жилищно-коммунальные услуги с 01.11.2014г., на основании Постановления Правительства Москвы от 26.11.13г. № 748-ПП.</w:t>
      </w:r>
    </w:p>
    <w:p>
      <w:pPr>
        <w:pStyle w:val="BodyText"/>
      </w:pPr>
      <w:r>
        <w:rPr>
          <w:bCs/>
          <w:b/>
        </w:rPr>
        <w:t xml:space="preserve">Цены и тарифы</w:t>
      </w:r>
      <w:r>
        <w:t xml:space="preserve"> </w:t>
      </w:r>
      <w:r>
        <w:rPr>
          <w:bCs/>
          <w:b/>
        </w:rPr>
        <w:t xml:space="preserve">для расчетов с населением на 2014 год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Ставки платы за пользование жилыми помещениями для нанимателей жилых помещений по договору социального найма (единица измерения: руб./1 кв.м. общей площади жилого помещения в месяц, с НДС)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Услуги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 01.01.2014г.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 01.11.2014г.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Наем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2,40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2,64</w:t>
            </w:r>
          </w:p>
        </w:tc>
      </w:tr>
    </w:tbl>
    <w:p>
      <w:pPr>
        <w:pStyle w:val="BodyText"/>
      </w:pPr>
      <w:r>
        <w:rPr>
          <w:bCs/>
          <w:b/>
        </w:rPr>
        <w:t xml:space="preserve">Цены за содержание и ремонт жилых помещений для нанимателей и собственников жилых помещений (единица измерения: руб./1 кв.м. общей площади жилого помещения в месяц, с НДС)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Услуги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 01.11.2014г. 1 этаж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 01.11.2014г. 2 и выше этажей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За площадь, занимаемую в пределах установленной нормы на первых этажах</w:t>
            </w:r>
          </w:p>
        </w:tc>
        <w:tc>
          <w:tcPr/>
          <w:p>
            <w:pPr>
              <w:jc w:val="left"/>
            </w:pPr>
            <w:r>
              <w:t xml:space="preserve">За площадь, занимаемую сверх установленной нормы, а также для граждан-собственников имеющих более одного жилого помещения и зарегистрированных в нем на первых этажах</w:t>
            </w:r>
          </w:p>
        </w:tc>
        <w:tc>
          <w:tcPr/>
          <w:p>
            <w:pPr>
              <w:jc w:val="left"/>
            </w:pPr>
            <w:r>
              <w:t xml:space="preserve">За площадь, занимаемую в пределах установленной нормы, на вторых и последующих этажах</w:t>
            </w:r>
          </w:p>
        </w:tc>
        <w:tc>
          <w:tcPr/>
          <w:p>
            <w:pPr>
              <w:jc w:val="left"/>
            </w:pPr>
            <w:r>
              <w:t xml:space="preserve">За площадь, занимаемую сверх установленной нормы, а также для граждан-собственников имеющих более одного жилого помещения и зарегистрированных в нем на вторых и последующих этажах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Содержание и ремонт (ТО)</w:t>
            </w:r>
          </w:p>
        </w:tc>
        <w:tc>
          <w:tcPr/>
          <w:p>
            <w:pPr>
              <w:jc w:val="left"/>
            </w:pPr>
            <w:r>
              <w:t xml:space="preserve">15,55</w:t>
            </w:r>
          </w:p>
        </w:tc>
        <w:tc>
          <w:tcPr/>
          <w:p>
            <w:pPr>
              <w:jc w:val="left"/>
            </w:pPr>
            <w:r>
              <w:t xml:space="preserve">21,78</w:t>
            </w:r>
          </w:p>
        </w:tc>
        <w:tc>
          <w:tcPr/>
          <w:p>
            <w:pPr>
              <w:jc w:val="left"/>
            </w:pPr>
            <w:r>
              <w:t xml:space="preserve">17,84</w:t>
            </w:r>
          </w:p>
        </w:tc>
        <w:tc>
          <w:tcPr/>
          <w:p>
            <w:pPr>
              <w:jc w:val="left"/>
            </w:pPr>
            <w:r>
              <w:t xml:space="preserve">24,53</w:t>
            </w:r>
          </w:p>
        </w:tc>
      </w:tr>
    </w:tbl>
    <w:p>
      <w:pPr>
        <w:pStyle w:val="BodyText"/>
      </w:pPr>
      <w:r>
        <w:rPr>
          <w:bCs/>
          <w:b/>
        </w:rPr>
        <w:t xml:space="preserve">Тарифы на холодную воду и водоотведение для расчетов с населением города Москвы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(единица измерения: руб./куб.м. в месяц с НДС)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Услуги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 01.01.2014г.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 01.11.2014г.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Холодная вода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28,40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29,16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Водоотведение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20,15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20,69</w:t>
            </w:r>
          </w:p>
        </w:tc>
      </w:tr>
    </w:tbl>
    <w:p>
      <w:pPr>
        <w:pStyle w:val="BodyText"/>
      </w:pPr>
      <w:r>
        <w:rPr>
          <w:bCs/>
          <w:b/>
        </w:rPr>
        <w:t xml:space="preserve">Тарифы на горячую воду для расчета с населением города Москвы</w:t>
      </w:r>
    </w:p>
    <w:p>
      <w:pPr>
        <w:pStyle w:val="BodyText"/>
      </w:pPr>
      <w:r>
        <w:rPr>
          <w:bCs/>
          <w:b/>
        </w:rPr>
        <w:t xml:space="preserve">(единица измерения: руб./куб.м)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Услуги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 01.01.2014г.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 01.11.2014г.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Горячая вода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125,69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135,79</w:t>
            </w:r>
          </w:p>
        </w:tc>
      </w:tr>
    </w:tbl>
    <w:p>
      <w:pPr>
        <w:pStyle w:val="BodyText"/>
      </w:pPr>
      <w:r>
        <w:rPr>
          <w:bCs/>
          <w:b/>
        </w:rPr>
        <w:t xml:space="preserve">Тарифы на тепловую энергию для расчетов с населением</w:t>
      </w:r>
    </w:p>
    <w:p>
      <w:pPr>
        <w:pStyle w:val="BodyText"/>
      </w:pPr>
      <w:r>
        <w:rPr>
          <w:bCs/>
          <w:b/>
        </w:rPr>
        <w:t xml:space="preserve">(единица измерения: руб./Гкал. с НДС)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Услуги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 01.01.2014г.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 01.11.2014г.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Тепловая энергия (отопление)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1570,14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1720,90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http://yasenevo.mos.ru/presscenter/news/detail/1360746.html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360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360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2025-07-20T17:11:57Z</dcterms:created>
  <dcterms:modified xsi:type="dcterms:W3CDTF">2025-07-20T17:11:57Z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