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cb57d396d376196a74798f535066e1078d4a2"/>
    <w:p>
      <w:pPr>
        <w:pStyle w:val="Heading3"/>
      </w:pPr>
      <w:r>
        <w:t xml:space="preserve">Жители Ломоносовского района выбрали площадки для кёрлинга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t xml:space="preserve">Бесплатные занятия по кёрлингу в этом сезоне нужно организовать сразу на двух площадках Ломоносовского района. Так решили москвичи, проголосовавшие по этому вопросу в проекте «Активный гражданин». Жителям района предлагалось на выбор две площадки –у дома 82 на Ленинском проспектеи по адресу улица Кравченко, дом 16, корпус 2. За первый вариант проголосовали 27% респондентов, за второй – 10%. Однако большинство опрошенных выбрало третье предложение – проводить занятия по кёрлингу на обеих площадках. Этот вариант поддержали 56% жителей.</w:t>
      </w:r>
    </w:p>
    <w:p>
      <w:pPr>
        <w:pStyle w:val="BodyText"/>
      </w:pPr>
      <w:r>
        <w:t xml:space="preserve">Специальная разметка для игры в кёрлинг ежегоднонаносится на обеих открытых площадках. Занятия олимпийским видом спорта традиционно организует управа района.</w:t>
      </w:r>
    </w:p>
    <w:p>
      <w:pPr>
        <w:pStyle w:val="BodyText"/>
      </w:pPr>
      <w:r>
        <w:t xml:space="preserve">В распоряжении горожан - раздевалки и весь необходимый инвентарь: камни для кёрлинга, щётки, слайдеры и другие аксессуары. А объяснить правила игры и дать профессиональный совет всегда готов тренер от ГБУ «Ломоносовец». Все желающие собираются в команды по четыре человека и проводят соревнования. В этом сезоне занятия стартуют с 15 января.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http://yasenevo.mos.ru/presscenter/news/detail/1370509.html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70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70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2023-08-17T14:50:22Z</dcterms:created>
  <dcterms:modified xsi:type="dcterms:W3CDTF">2023-08-17T14:50:22Z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