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9b72492a475f71c8dc2d43d1cd5c65411a789"/>
    <w:p>
      <w:pPr>
        <w:pStyle w:val="Heading3"/>
      </w:pPr>
      <w:r>
        <w:t xml:space="preserve">"Активный гражданин". К вопросу о цвете бордюров и ограждений в Москве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4aa/bordyury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хотят внести на рассмотрение вопрос о цвете бордюров и ограждений в столице. Об этом сообщил руководитель аппарата префектуры ЮАО Алексей Ерошин. В частности, жители района Царицыно обратились в префектуру Южного округа с просьбой вынести вопрос о цвете ограждений и бордюров на голосование в проекте " Активный гражданин". Москвичи просят провести опрос отдельно для ограждений и для бордюров. Варианты выбора цветов для опроса просят согласовать со специалистами, также включив в варианты традиционные цвета - черный и серый. Ерошин отметил, что для начала нужно выяснить, насколько этот вопрос актуален. Если актуален, то префектура направит соответствующее предложение в комитет госуслуг, который курирует проект "Активный гражданин".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http://yasenevo.mos.ru/presscenter/news/detail/1659482.html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59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59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2023-08-17T13:40:00Z</dcterms:created>
  <dcterms:modified xsi:type="dcterms:W3CDTF">2023-08-17T13:40:00Z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