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0c0f5dbf44084487bcee43fad797d2aa057dfc"/>
    <w:p>
      <w:pPr>
        <w:pStyle w:val="Heading3"/>
      </w:pPr>
      <w:r>
        <w:t xml:space="preserve">Дорога от Коммунарки до Южного Бутово откроется в июле этого года</w:t>
      </w:r>
    </w:p>
    <w:p>
      <w:pPr>
        <w:pStyle w:val="FirstParagraph"/>
      </w:pPr>
      <w:r>
        <w:t xml:space="preserve">26.03.2015</w:t>
      </w:r>
    </w:p>
    <w:p>
      <w:pPr>
        <w:pStyle w:val="BodyText"/>
      </w:pPr>
      <w:r>
        <w:drawing>
          <wp:inline>
            <wp:extent cx="5080000" cy="3810000"/>
            <wp:effectExtent b="0" l="0" r="0" t="0"/>
            <wp:docPr descr="" title="" id="21" name="Picture"/>
            <a:graphic>
              <a:graphicData uri="http://schemas.openxmlformats.org/drawingml/2006/picture">
                <pic:pic>
                  <pic:nvPicPr>
                    <pic:cNvPr descr="/mnt/u01/sites/yasenevo.mos.ru/www/upload/medialibrary/c18/doroga.jpeg" id="22" name="Picture"/>
                    <pic:cNvPicPr>
                      <a:picLocks noChangeArrowheads="1" noChangeAspect="1"/>
                    </pic:cNvPicPr>
                  </pic:nvPicPr>
                  <pic:blipFill>
                    <a:blip r:embed="rId20"/>
                    <a:stretch>
                      <a:fillRect/>
                    </a:stretch>
                  </pic:blipFill>
                  <pic:spPr bwMode="auto">
                    <a:xfrm>
                      <a:off x="0" y="0"/>
                      <a:ext cx="5080000" cy="3810000"/>
                    </a:xfrm>
                    <a:prstGeom prst="rect">
                      <a:avLst/>
                    </a:prstGeom>
                    <a:noFill/>
                    <a:ln w="9525">
                      <a:noFill/>
                      <a:headEnd/>
                      <a:tailEnd/>
                    </a:ln>
                  </pic:spPr>
                </pic:pic>
              </a:graphicData>
            </a:graphic>
          </wp:inline>
        </w:drawing>
      </w:r>
    </w:p>
    <w:p>
      <w:pPr>
        <w:pStyle w:val="BodyText"/>
      </w:pPr>
      <w:r>
        <w:t xml:space="preserve">Сегодня стало известно, что 25 земельных участков пришлось изъять для строительства дороги от Коммунарки до Южного Бутово. Все собственники получили компенсации. Об этом сообщил руководитель столичного департамента развития новых территорий Владимир Жидкин. Отметим, что дорога от Коммунарки до Южного Бутово строится на средства городского бюджета в рамках Адресной инвестиционной программы. Ее планируется открыть 1 июля 2015 года - к третьей годовщине присоединения новых территорий к Москве.</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http://yasenevo.mos.ru/presscenter/news/detail/1690388.html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690388.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6903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2025-08-06T02:10:57Z</dcterms:created>
  <dcterms:modified xsi:type="dcterms:W3CDTF">2025-08-06T02:10:57Z</dcterms:modified>
</cp:coreProperties>
</file>

<file path=docProps/custom.xml><?xml version="1.0" encoding="utf-8"?>
<Properties xmlns="http://schemas.openxmlformats.org/officeDocument/2006/custom-properties" xmlns:vt="http://schemas.openxmlformats.org/officeDocument/2006/docPropsVTypes"/>
</file>