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9ca8313f563004f5ed66b0161a14eeff0dff6"/>
    <w:p>
      <w:pPr>
        <w:pStyle w:val="Heading3"/>
      </w:pPr>
      <w:r>
        <w:t xml:space="preserve">Выявлено бесхозяйное автотранспортное средство</w:t>
      </w:r>
    </w:p>
    <w:p>
      <w:pPr>
        <w:pStyle w:val="FirstParagraph"/>
      </w:pPr>
      <w:r>
        <w:t xml:space="preserve">27.12.2014</w:t>
      </w:r>
    </w:p>
    <w:p>
      <w:pPr>
        <w:pStyle w:val="BodyText"/>
      </w:pPr>
      <w:r>
        <w:t xml:space="preserve">В результате проверки территории района Ясенево города Москвы, по Голубинской улице, рядом с домом № 13, корпус 1, выявлено имущество имеющее признаки бесхозяйного транспортного средства марки «ГАЗ М 20», зеленого цвета, государственный номерной знак отсутствует, обладающее признаками брошенного и разукомплектованного транспортного средства (БРТС), о чем составлен акт от 01.12.2014 № 10015.</w:t>
      </w:r>
    </w:p>
    <w:p>
      <w:pPr>
        <w:pStyle w:val="BodyText"/>
      </w:pPr>
      <w:r>
        <w:t xml:space="preserve">26.12.2014 БРТС перемещено на специализированную стоянку ГБУ «Автомобильные дороги ЮЗАО» по адресу: г. Москва,</w:t>
      </w:r>
      <w:r>
        <w:t xml:space="preserve"> </w:t>
      </w:r>
      <w:bookmarkStart w:id="20" w:name="X1207a264b4c9f4df21fde20366a046b31aef217"/>
      <w:r>
        <w:t xml:space="preserve">Большая Юшуньская</w:t>
      </w:r>
      <w:bookmarkEnd w:id="20"/>
      <w:r>
        <w:t xml:space="preserve"> </w:t>
      </w:r>
      <w:r>
        <w:t xml:space="preserve">улица, дом 7А,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http://yasenevo.mos.ru/presscenter/news/detail/1764112.html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764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764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2025-06-04T14:21:08Z</dcterms:created>
  <dcterms:modified xsi:type="dcterms:W3CDTF">2025-06-04T14:21:08Z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