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f4842c15cd3a73c0768a70274388c898386d8"/>
    <w:p>
      <w:pPr>
        <w:pStyle w:val="Heading3"/>
      </w:pPr>
      <w:r>
        <w:t xml:space="preserve">Жители Ясенево решат судьбу популярных спортплощадок</w:t>
      </w:r>
    </w:p>
    <w:p>
      <w:pPr>
        <w:pStyle w:val="FirstParagraph"/>
      </w:pPr>
      <w:r>
        <w:t xml:space="preserve">01.07.2015</w:t>
      </w:r>
    </w:p>
    <w:p>
      <w:pPr>
        <w:pStyle w:val="BodyText"/>
      </w:pPr>
      <w:r>
        <w:t xml:space="preserve">Популярный проект среди москвичей «Активный гражданин» обнародовал план интернет-референдумов районного масштаба, которые планируется провести в Москве в ближайшие 2 летних месяца.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частности, жителям района Ясенево будет предложено решить судьбу популярных спортивных площадок.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"Активный гражданин" сформулировал вопрос жителям района следующим образом: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«Спортивные площадки, расположенные по адресу: ул.Вильнюсская, д. 4 и ул.Вильнюсская, д. 17, планируется оформить путем нанесения тематических граффити.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Какой стиль оформления Вы бы хотели видеть?».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Варианты ответа: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1. Олимпийский стиль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2. Нормы ГТО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3. Урбанистический стиль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4. Ваш вариант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Данный опрос пройдет в июле.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http://yasenevo.mos.ru/presscenter/news/detail/1975370.html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9753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9753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2025-03-12T06:00:07Z</dcterms:created>
  <dcterms:modified xsi:type="dcterms:W3CDTF">2025-03-12T06:00:07Z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