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ac44971abba3940c23b314dc4cf7332cb569d"/>
    <w:p>
      <w:pPr>
        <w:pStyle w:val="Heading3"/>
      </w:pPr>
      <w:r>
        <w:t xml:space="preserve">На Литовском бульваре произведен уход за зелеными насаждениями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ГБУ «Жилищник района Ясенево» произвел уход за зелеными насаждениями по адресу: Литовский бульвар д.5/10. </w:t>
      </w:r>
    </w:p>
    <w:p>
      <w:pPr>
        <w:pStyle w:val="BodyText"/>
      </w:pPr>
      <w:r>
        <w:t xml:space="preserve">В частности, подсыпан плодородный грунт, произведено рыхление лунок рядом с молодыми деревьями, а полив указанных зеленых насаждений находится на постоянном контроле ГБУ "Жилищник".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http://yasenevo.mos.ru/presscenter/news/detail/1982913.html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82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82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2025-07-22T06:04:05Z</dcterms:created>
  <dcterms:modified xsi:type="dcterms:W3CDTF">2025-07-22T06:04:05Z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