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16863456b721f30ae1fab694d770f3aebf40f"/>
    <w:p>
      <w:pPr>
        <w:pStyle w:val="Heading3"/>
      </w:pPr>
      <w:r>
        <w:t xml:space="preserve">На Вильнюсской улице выполнены работы по ремонту асфальтобетонного покрытия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t xml:space="preserve">Управа района Ясенево сообщает, что в первом полугодии 2015 года выполнен ремонт асфальтобетонного покрытия по обращениям жителей дома по адресу: Вильнюсская ул., д. 8,корп.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работы произведены в рамках программы благоустройства района.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http://yasenevo.mos.ru/presscenter/news/detail/1990522.html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0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0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2025-07-19T11:33:34Z</dcterms:created>
  <dcterms:modified xsi:type="dcterms:W3CDTF">2025-07-19T11:33:34Z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