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8075a11aad04d12a706a86d00f1beef2954d4"/>
    <w:p>
      <w:pPr>
        <w:pStyle w:val="Heading3"/>
      </w:pPr>
      <w:r>
        <w:t xml:space="preserve">"Активный гражданин" подвел итоги голосования, посвященного открытию кружка "Расписной пряник" в районе Ясенево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В центре «Атлант» в ближайшее время откроется кружок «Расписной пряник». По итогам голосования в "Активном гражданине" большинство респондентов сказали "Да" запуску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планах кружка занятия по созданию формового расписного пряника (фигурки животных, человечков), объемных конструкций (пряничных домиков) и праздничных украшений (елочные игрушки).</w:t>
      </w:r>
    </w:p>
    <w:p>
      <w:pPr>
        <w:pStyle w:val="BodyText"/>
      </w:pPr>
      <w:r>
        <w:t xml:space="preserve">Дата открытия кружка "Расписной пряник" - 26 октября 2015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http://yasenevo.mos.ru/presscenter/news/detail/2198319.html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98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98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2024-11-19T13:54:05Z</dcterms:created>
  <dcterms:modified xsi:type="dcterms:W3CDTF">2024-11-19T13:54:05Z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