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5dc1bf8ece265b932694dddaf19e7bb24b92a"/>
    <w:p>
      <w:pPr>
        <w:pStyle w:val="Heading3"/>
      </w:pPr>
      <w:r>
        <w:t xml:space="preserve">«Активный гражданин» в октябре проведет интернет-референдум для жителей района Ясенево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«Активный гражданин» проведет в октябре ряд интернет-референдумов районного масштаба. Среди районов, жители которых смогут принять участие в таких опросах – Ясенево. На обсуждение будут вынесены вопросы, касающиеся организации досуговых мероприятий.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Заинтересованным жителям района Ясенево будет предложено решить, какие типы рукоделия следует развивать в новой мастерской в центре «СОЦ-ИН».</w:t>
      </w:r>
    </w:p>
    <w:p>
      <w:pPr>
        <w:pStyle w:val="BodyText"/>
      </w:pPr>
      <w:r>
        <w:t xml:space="preserve">Вопрос, который будет вынесен на обсуждение на площадке «Активного гражданина», был сформулирован так:</w:t>
      </w:r>
    </w:p>
    <w:p>
      <w:pPr>
        <w:pStyle w:val="BodyText"/>
      </w:pPr>
      <w:r>
        <w:t xml:space="preserve">«ГБУ "Центр досуга и</w:t>
      </w:r>
      <w:r>
        <w:t xml:space="preserve"> </w:t>
      </w:r>
      <w:hyperlink r:id="rId20">
        <w:r>
          <w:rPr>
            <w:rStyle w:val="Hyperlink"/>
          </w:rPr>
          <w:t xml:space="preserve">спорта</w:t>
        </w:r>
      </w:hyperlink>
      <w:r>
        <w:t xml:space="preserve"> </w:t>
      </w:r>
      <w:r>
        <w:t xml:space="preserve">«СОЦ-ИН»" работает на территории района Ясенево уже 18 лет. В этом году планируется открыть Арт-мастерскую для бабушек и мам «Целительная сила творчества». Какие, на Ваш взгляд, творческие занятия в Арт-мастерской были бы интересны для женщин?»</w:t>
      </w:r>
    </w:p>
    <w:p>
      <w:pPr>
        <w:pStyle w:val="BodyText"/>
      </w:pPr>
      <w:r>
        <w:t xml:space="preserve">Виды творчества, которые предлагаются:</w:t>
      </w:r>
    </w:p>
    <w:p>
      <w:pPr>
        <w:pStyle w:val="BodyText"/>
      </w:pPr>
      <w:r>
        <w:t xml:space="preserve">1. Создание русских народных тряпичных кукол.</w:t>
      </w:r>
    </w:p>
    <w:p>
      <w:pPr>
        <w:pStyle w:val="BodyText"/>
      </w:pPr>
      <w:r>
        <w:t xml:space="preserve">2. Лепка из глины.</w:t>
      </w:r>
    </w:p>
    <w:p>
      <w:pPr>
        <w:pStyle w:val="BodyText"/>
      </w:pPr>
      <w:r>
        <w:t xml:space="preserve">3. Создание декоративных панно из природных материалов.</w:t>
      </w:r>
    </w:p>
    <w:p>
      <w:pPr>
        <w:pStyle w:val="BodyText"/>
      </w:pPr>
      <w:r>
        <w:t xml:space="preserve">4. Валяние из шерсти.</w:t>
      </w:r>
    </w:p>
    <w:p>
      <w:pPr>
        <w:pStyle w:val="BodyText"/>
      </w:pPr>
      <w:r>
        <w:t xml:space="preserve">5. Роспись по шелку</w:t>
      </w:r>
    </w:p>
    <w:p>
      <w:pPr>
        <w:pStyle w:val="BodyText"/>
      </w:pPr>
      <w:r>
        <w:t xml:space="preserve">«АГ»  уточняет, что рассчитывает на то, что выскажется сама «прекрасная половина жителей района».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http://yasenevo.mos.ru/presscenter/news/detail/2198647.html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zao.mos.ru/presscenter/news/detail/2198499.html#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198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zao.mos.ru/presscenter/news/detail/2198499.html#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198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2024-09-03T01:55:40Z</dcterms:created>
  <dcterms:modified xsi:type="dcterms:W3CDTF">2024-09-03T01:55:40Z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