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dc7f89e04e3fc01b15fa68b8f9c3346ac2c8"/>
    <w:p>
      <w:pPr>
        <w:pStyle w:val="Heading3"/>
      </w:pPr>
      <w:r>
        <w:t xml:space="preserve">«Активный гражданин» признали лучшим проектом в области «Государство и общество»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Сегодня стало известно, что проект "Активный гражданин" стал победителем в номинации «Государство и общество».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отметила пресс-служба проекта, в шорт-листе номинации «Государство и общество» были представлены пять организаций и 15 проектов. Лауреатом по решению Экспертного совета стал «Активный гражданин», а также Единый портал госуслуг и социально значимый проект онлайн-кинотеатра и Всероссийского общества глухих «Кино равного доступа.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Комитета госуслуг, куратор проекта «Активный гражданин» Елена Шинкарук назвала премию Рунета «наградой всех участвующих в проекте москвичей». Министр Правительства, руководитель Департамента информационных технологий мэрии Москвы Артем Ермолаев выразил надежду на то, что «активными гражданами» станут еще больше москвичей. Сейчас в проекте участвуют более 1,2 млн. 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премия в номинации «Государство и общество» присуждается государственным и некоммерческим проектам и организациям, а также СМИ и социальным ресурсам, развивающим социальную компоненту Рунета, общественно значимые и государственные ресурсы.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справки: п</w:t>
      </w:r>
      <w:r>
        <w:t xml:space="preserve">роект «Активный гражданин» запущен 21 мая 2014 г. по поручению мэра города Сергея Собянина для проведения голосований среди москвичей по важным для развития города вопросам.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http://yasenevo.mos.ru/presscenter/news/detail/2291829.html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91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91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2024-11-14T05:57:35Z</dcterms:created>
  <dcterms:modified xsi:type="dcterms:W3CDTF">2024-11-14T05:57:35Z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