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2b21bb17f92ba7a0bd2971dc5c19f7abcaf1b"/>
    <w:p>
      <w:pPr>
        <w:pStyle w:val="Heading3"/>
      </w:pPr>
      <w:r>
        <w:t xml:space="preserve">"Активный гражданин" подвел итоги голосования, посвященного режиму работы катка на Голубинской улице</w:t>
      </w:r>
    </w:p>
    <w:p>
      <w:pPr>
        <w:pStyle w:val="FirstParagraph"/>
      </w:pPr>
      <w:r>
        <w:t xml:space="preserve">13.11.2015</w:t>
      </w:r>
    </w:p>
    <w:p>
      <w:pPr>
        <w:pStyle w:val="BodyText"/>
      </w:pPr>
      <w:r>
        <w:t xml:space="preserve">На портале "Активный гражданин" прошло голосование на тему  удобного режима работы катка на Голубинской ул., д. 7, к.2 (район Ясенево). Большинство жителей проголосовало за режим работы с понедельника по воскресенье с 9.00 до 23.00.</w:t>
      </w:r>
    </w:p>
    <w:p>
      <w:pPr>
        <w:pStyle w:val="BodyText"/>
      </w:pPr>
      <w:r>
        <w:t xml:space="preserve">Также было принято решение о выделении определенного времени для игры в хоккей или занятий фигурным катанием, чтобы спортсмены и отдыхающие не мешали друг другу.</w:t>
      </w:r>
    </w:p>
    <w:p>
      <w:pPr>
        <w:pStyle w:val="BodyText"/>
      </w:pPr>
      <w:r>
        <w:t xml:space="preserve">Теперь тренировки по фигурному катанию на спортивной площадке по адресу: Голубинская ул., д. 7, корп. 2. будут проходить еженедельно по выходным с 11.00-15:30. Время для игры в хоккей -  с 22.00-23.00.</w:t>
      </w:r>
    </w:p>
    <w:p>
      <w:pPr>
        <w:pStyle w:val="BodyText"/>
      </w:pPr>
      <w:r>
        <w:t xml:space="preserve">Также в настоящее время на портале "Активный гражданин" проводится опрос о проведении зимних дискотек в дни новогодних праздников в районе Ясенево на катке с искусственным покрытием по адресу: ул. Голубинская д.7, кор. 2. Все желающие могут поучаствовать в данном голосовании.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http://yasenevo.mos.ru/presscenter/news/detail/2298694.html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98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98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2024-11-02T01:34:14Z</dcterms:created>
  <dcterms:modified xsi:type="dcterms:W3CDTF">2024-11-02T01:34:14Z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