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060acd185c8c5a42c77376310385360f70c03b"/>
    <w:p>
      <w:pPr>
        <w:pStyle w:val="Heading3"/>
      </w:pPr>
      <w:r>
        <w:t xml:space="preserve">Жители района Ясенево могут воспользоваться перерасчетом за временное отсутствие</w:t>
      </w:r>
    </w:p>
    <w:p>
      <w:pPr>
        <w:pStyle w:val="FirstParagraph"/>
      </w:pPr>
      <w:r>
        <w:t xml:space="preserve">08.12.2015</w:t>
      </w:r>
    </w:p>
    <w:p>
      <w:pPr>
        <w:pStyle w:val="BodyText"/>
      </w:pPr>
      <w:r>
        <w:t xml:space="preserve">В предверии новогодних праздников Департамент жилищно-коммунального хозяйства и благоустройства города Москвы напоминает жителям столицы об оплате услуг ЖКХ за период временного отсутствия. Перерасчету, в соответствии с постановлением Правительства РФ № 354 от 6 мая 2011 года, подлежат холодная и горячая вода, водоотведение и газ.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Так, воспользоваться перерасчетом за временное отсутствие могут только те, чьи квартиры не оснащены индивидуальными приборами учета.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Заявить о необходимости произвести перерасчет можно несколькими способами. Первый - через Центр госуслуг/ГКУ ИС района. Потребитель в течение 30 дней после возвращения приходит и пишет заявление о произведении перерасчета за временное отсутствие и представляет документ, подтверждающий его пребывания вне дома.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Второй способ - о своем отсутствии можно заявить заранее. Для этого также необходимо прийти в Центр госуслуг/ГКУ ИС района и написать соответствующее заявление.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 наконец – третий способ. Перерасчет за временное отсутствие можно получить и по справке от управляющей организации. Потребитель может обратиться туда с требованием опломбировать запорную арматуру на время его отсутствия. По возвращению приглашается мастер с просьбой «открыть» доступ к коммунальным услугам.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Новости Ясенево, новости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http://yasenevo.mos.ru/presscenter/news/detail/2350121.html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3501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3501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2025-01-19T09:36:41Z</dcterms:created>
  <dcterms:modified xsi:type="dcterms:W3CDTF">2025-01-19T09:36:41Z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