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f3554b3bb2c55094254ab7e7cb887b5810031"/>
    <w:p>
      <w:pPr>
        <w:pStyle w:val="Heading3"/>
      </w:pPr>
      <w:r>
        <w:t xml:space="preserve">18 февраля в ЮЗАО пройдет встреча уполномоченного по защите прав предпринимателей с представителями бизнес-сообщества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t xml:space="preserve">18 февраля пройдет встреча уполномоченного по защите прав предпринимателей в городе Москве М.М. Вышегородцева М.М. с предпринимателями ЮЗАО.</w:t>
      </w:r>
    </w:p>
    <w:p>
      <w:pPr>
        <w:pStyle w:val="BodyText"/>
      </w:pPr>
      <w:r>
        <w:t xml:space="preserve">Решением коллегии прокуратуры города Москвы «О состоянии законности и практике прокурорского надзора за исполнением законодательства, направленного на защиту прав предпринимателей» обозначена необходимость использования потенциала общественных организаций, созданных общественных советов, региональных объединений предпринимателей, средств массовой информации для оперативного получения сведений о нарушениях прав субъектов предпринимательской деятельности, наличии административных барьеров в сфере развития и поддержки предпринимательства.</w:t>
      </w:r>
    </w:p>
    <w:p>
      <w:pPr>
        <w:pStyle w:val="BodyText"/>
      </w:pPr>
      <w:r>
        <w:t xml:space="preserve">Встреча планируется в формате прямого диалога для оперативного реагирования на вопросы предпринимателей. Во встрече планируется участие представителей прокуратуры Юго-Западного административного округа, территориальных подразделений контрольно-надзорных органов, Управления по ЮЗАО Главного управления МЧС России по г. Москве, Территориального отдела Управления Федеральной службы по надзору в сфере защиты прав потребителей и благополучия человека по городу Москве в Юго-Западном административном округе города Москвы, ИФНС по ЮЗАО г. Москвы.</w:t>
      </w:r>
    </w:p>
    <w:p>
      <w:pPr>
        <w:pStyle w:val="BodyText"/>
      </w:pPr>
      <w:r>
        <w:t xml:space="preserve">В рамках встречи помимо информационных сообщений участников планируется проведение дискуссии, в связи с чем, просим вас зарегистрироваться на мероприятие и предварительно, при наличии, направить вопросы для возможного приглашения на встречу представителей органов власти, ответственных за соответствующие направления.</w:t>
      </w:r>
    </w:p>
    <w:p>
      <w:pPr>
        <w:pStyle w:val="BodyText"/>
      </w:pPr>
      <w:r>
        <w:t xml:space="preserve">Мероприятие состоится 18 февраля 2016 года в 13:30 по адресу: Культурный центр «Меридиан», м. «Калужская», ул. Профсоюзная, д. 61 (малый зал)</w:t>
      </w:r>
    </w:p>
    <w:p>
      <w:pPr>
        <w:pStyle w:val="BodyText"/>
      </w:pPr>
      <w:r>
        <w:t xml:space="preserve">Контакты для регистрации на мероприятие и направления предварительных вопросов к участникам: 8(495)620-27-34; e-mail:</w:t>
      </w:r>
      <w:r>
        <w:t xml:space="preserve"> </w:t>
      </w:r>
      <w:hyperlink r:id="rId20">
        <w:r>
          <w:rPr>
            <w:rStyle w:val="Hyperlink"/>
          </w:rPr>
          <w:t xml:space="preserve">fedorenkovaES@mos.ru</w:t>
        </w:r>
      </w:hyperlink>
      <w:r>
        <w:t xml:space="preserve">. 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http://yasenevo.mos.ru/presscenter/news/detail/2520777.html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520777.html" TargetMode="External" /><Relationship Type="http://schemas.openxmlformats.org/officeDocument/2006/relationships/hyperlink" Id="rId20" Target="mailto:fedorenkovaES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520777.html" TargetMode="External" /><Relationship Type="http://schemas.openxmlformats.org/officeDocument/2006/relationships/hyperlink" Id="rId20" Target="mailto:fedorenkovaES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2025-04-02T02:37:03Z</dcterms:created>
  <dcterms:modified xsi:type="dcterms:W3CDTF">2025-04-02T02:37:03Z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