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елаем-столицу-безопасной"/>
    <w:p>
      <w:pPr>
        <w:pStyle w:val="Heading3"/>
      </w:pPr>
      <w:r>
        <w:t xml:space="preserve">Делаем столицу безопасной</w:t>
      </w:r>
    </w:p>
    <w:p>
      <w:pPr>
        <w:pStyle w:val="FirstParagraph"/>
      </w:pPr>
      <w:r>
        <w:t xml:space="preserve">16.03.2016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 пресс-центре правительства Москвы прошла конференция по вопросам профилактики преступлений и правонарушений в жилом секторе столицы. На мероприятии выступил руководитель департамента региональной безопасности и противодействия коррупции г. Москвы Алексей Майоров, а также представители Московской городской думы и управления участковых уполномоченных полиции ГУ МВД по Москве.</w:t>
      </w:r>
    </w:p>
    <w:p>
      <w:pPr>
        <w:pStyle w:val="BodyText"/>
      </w:pPr>
      <w:r>
        <w:t xml:space="preserve">Были затронуты темы работы участковых полиции и их взаимодействия с активными гражданами, контроля за продажей алкоголя в жилом секторе, пресечения незаконной сдачи жилья в поднаем. Кроме того, выступающие подробно рассказали об организации и совершенствовании системы видеонаблюдения на улицах, в магазинах и других общественных местах. Депутат Мосгордумы Инна Святенко поведала о действии в городе общественных проектов, таких как «Безопасная столица» и «Офицеры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http://yasenevo.mos.ru/presscenter/news/detail/2605020.html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605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605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2023-08-17T11:45:37Z</dcterms:created>
  <dcterms:modified xsi:type="dcterms:W3CDTF">2023-08-17T11:45:37Z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