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5c43210e1f48dc94583150c31250b96fd64ed9"/>
    <w:p>
      <w:pPr>
        <w:pStyle w:val="Heading3"/>
      </w:pPr>
      <w:r>
        <w:t xml:space="preserve">Анатолий Выборный высказался за ратификацию конвенции, пресекающей доходы террористов</w:t>
      </w:r>
    </w:p>
    <w:p>
      <w:pPr>
        <w:pStyle w:val="FirstParagraph"/>
      </w:pPr>
      <w:r>
        <w:t xml:space="preserve">17.07.2017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4587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b84/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58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 принятие законопроекта № 208840-7 «О ратификации Конвенции Совета Европы об отмывании, выявлении, изъятии и конфискации доходов от преступной деятельности и о финансировании терроризма» высказался депутат Государственной Думы, по 210 избирательному округу, в который входит район Ясенево, Анатолий Выборный.</w:t>
      </w:r>
    </w:p>
    <w:p>
      <w:pPr>
        <w:pStyle w:val="BodyText"/>
      </w:pPr>
      <w:r>
        <w:t xml:space="preserve">- Не нужно думать, что терроризм - это далеко в Ираке, или в Сирии. Терроризм может начинаться с тех вполне невинных организаций - резидентов Российской Федерации, - которые скрывают свой реальный доход от налоговых органов. Любые скрытые деньги, любой так называемый «черный нал» может стать источником пропитания для террористов, средствами, на которые преступники покупают оружие, взрывчатку, технические и транспортные средства для совершения терактов. Кроме того, эти деньги могут быть потрачены на взятки и подкуп в ходе организации преступлений. Для эффективной борьбы с терроризмом мы должны сегодня действовать быстро и скоординировано, и просчитывать на пять шагов вперед, чтобы пресекать преступления на корню и не позволить свершиться новым трагедиям, - отметил депутат.</w:t>
      </w:r>
    </w:p>
    <w:p>
      <w:pPr>
        <w:pStyle w:val="BodyText"/>
      </w:pPr>
      <w:r>
        <w:t xml:space="preserve">14 июля в парламенте Государственной думы была одобрена ратификация этой Конвенции Совета Европы, и законопроект уже направлен на согласование в Совет Федерации. Принятие нового закона приведет к изменению отечественного административного законодательства и повлечет за собой серьезные последствия для организаций, которые занимаются отмыванием денег. Кроме того, ратификация конвенции будет способствовать более тесному сотрудничеству органов правопорядка разных стран, усилит правовую гарантию данного взаимодействия в сфере пресечения легализации преступных доходов и пособничества терроризму. Также это покажет всему миру, что Россия всегда готова к непримиримой борьбе с террористами ради мира на планете и безопасности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http://yasenevo.mos.ru/presscenter/news/detail/6485868.html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6485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6485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2025-08-06T02:10:41Z</dcterms:created>
  <dcterms:modified xsi:type="dcterms:W3CDTF">2025-08-06T02:10:41Z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