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273b6b9c2b6f9dd0bef0eb548618e8dec7b97"/>
    <w:p>
      <w:pPr>
        <w:pStyle w:val="Heading3"/>
      </w:pPr>
      <w:r>
        <w:t xml:space="preserve">Выставка, посвященная волкам, будет работать до 15 октября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  <w:r>
        <w:rPr>
          <w:bCs/>
          <w:b/>
        </w:rPr>
        <w:t xml:space="preserve">В рамках выставки также продолжить работу экспозиция «О хищнике сером замолвите слово».</w:t>
      </w:r>
    </w:p>
    <w:p>
      <w:pPr>
        <w:pStyle w:val="BodyText"/>
      </w:pPr>
      <w:r>
        <w:t xml:space="preserve">А еще в новом сезоне для любителей животных сотрудники ГДМ придумали и воплотили в жизнь лекции о представителях семейства псовых. Их читают в Дарвиновском музее каждый четверг.</w:t>
      </w:r>
    </w:p>
    <w:p>
      <w:pPr>
        <w:pStyle w:val="BodyText"/>
      </w:pPr>
      <w:r>
        <w:t xml:space="preserve">На первом мероприятии сотрудники Института проблем экологии и эволюции Андрей Поярков и Хосе Эрнандес-Бланко рассказали о различных теориях, касавшихся семейного уклада волков. Оказалось, исследования «личной жизни» серых хищников очень трудны. Специалистам пришлось немало поработать, чтобы суметь раскрыть все тонкости распределения ролей при выращивании потомства и регулировании численности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http://yasenevo.mos.ru/presscenter/news/detail/7603654.html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603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603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2025-03-25T08:07:27Z</dcterms:created>
  <dcterms:modified xsi:type="dcterms:W3CDTF">2025-03-25T08:07:27Z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