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08ac4854c6595eed96f91a68299b6691735f87"/>
    <w:p>
      <w:pPr>
        <w:pStyle w:val="Heading3"/>
      </w:pPr>
      <w:r>
        <w:t xml:space="preserve">В Московском финансово-юридическом университете проходит бесплатная выставка живописи и графики «Вятская провинция – по святым местам»</w:t>
      </w:r>
    </w:p>
    <w:p>
      <w:pPr>
        <w:pStyle w:val="FirstParagraph"/>
      </w:pPr>
      <w:r>
        <w:t xml:space="preserve">11.10.2019</w:t>
      </w:r>
    </w:p>
    <w:p>
      <w:pPr>
        <w:pStyle w:val="BodyText"/>
      </w:pPr>
      <w:r>
        <w:rPr>
          <w:bCs/>
          <w:b/>
        </w:rPr>
        <w:t xml:space="preserve">В экспозиции представлено более 160 работ 80 художников России, среди которых есть народные и заслуженные деятели искусства.</w:t>
      </w:r>
    </w:p>
    <w:p>
      <w:pPr>
        <w:pStyle w:val="BodyText"/>
      </w:pPr>
      <w:r>
        <w:t xml:space="preserve">На площадке даже можно увидеть работы художницы из Италии. Все произведения с видами вятской глубинки написаны участниками Всероссийского академического симпозиума-пленэра художников России в Кировской области в период с 2008 по 2019 год. В событии приняли участие художники из Коми, Марий Эл, Татарстана, Удмуртии и еще нескольких регионов страны.</w:t>
      </w:r>
    </w:p>
    <w:p>
      <w:pPr>
        <w:pStyle w:val="BodyText"/>
      </w:pPr>
      <w:r>
        <w:t xml:space="preserve">Посещение выставки бесплатное: на проходной университета необходимо предъявить паспорт.</w:t>
      </w:r>
    </w:p>
    <w:p>
      <w:pPr>
        <w:pStyle w:val="BodyText"/>
      </w:pPr>
      <w:r>
        <w:t xml:space="preserve">Адрес: улица Введенского, 1А.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http://yasenevo.mos.ru/presscenter/news/detail/8411845.html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84118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84118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2025-06-26T00:50:53Z</dcterms:created>
  <dcterms:modified xsi:type="dcterms:W3CDTF">2025-06-26T00:50:53Z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