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528f7fbad83f7834737818b6a5f21fc766f1f"/>
    <w:p>
      <w:pPr>
        <w:pStyle w:val="Heading3"/>
      </w:pPr>
      <w:r>
        <w:t xml:space="preserve">Под Калининградом разместили береговой ракетный комплекс “Бастион”</w:t>
      </w:r>
    </w:p>
    <w:p>
      <w:pPr>
        <w:pStyle w:val="FirstParagraph"/>
      </w:pPr>
      <w:r>
        <w:t xml:space="preserve">22.11.2016</w:t>
      </w:r>
    </w:p>
    <w:bookmarkEnd w:id="20"/>
    <w:bookmarkStart w:id="24" w:name="X197222f0fe72aad365cb2afbd0b93bb354c9a6b"/>
    <w:p>
      <w:pPr>
        <w:pStyle w:val="Heading2"/>
      </w:pPr>
      <w:r>
        <w:t xml:space="preserve">Группировка войск в Калининградском особом районе усилена дивизионом берегового ракетного комплекса «Бастион».</w:t>
      </w:r>
    </w:p>
    <w:p>
      <w:pPr>
        <w:pStyle w:val="FirstParagraph"/>
      </w:pPr>
      <w:r>
        <w:t xml:space="preserve">Он уточнил, что дивизион вошел в состав ракетного соединения Балтийского флота, передает «Интерфакс».</w:t>
      </w:r>
    </w:p>
    <w:p>
      <w:pPr>
        <w:pStyle w:val="BodyText"/>
      </w:pPr>
      <w:r>
        <w:t xml:space="preserve">Подвижный береговой ракетный комплекс «Бастион» с унифицированной сверхзвуковой самонаводящейся противокорабельной ракетой «Оникс» разработан и производится в НПО машиностроения (Реутов, Московская область, входит в корпорацию «Тактическое ракетное вооружение»).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«Бастион» предназначен для защиты морского побережья протяженностью свыше 600 км и поражения надводных кораблей различных классов и типов, действующих в составе десантных соединений, конвоев, корабельных и авианосных ударных групп, а также одиночных кораблей и наземных радиоконтрастных целей в условиях интенсивного огневого и радиоэлектронного противодействия.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i-mash.ru/news/nov_otrasl/85856-pod-kaliningradom-razmestili-beregovojj-raketnyjj.html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http://yasenevo.mos.ru/we-have-much-to-be-proud-of/detail/4259314.html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i-mash.ru/news/nov_otrasl/85856-pod-kaliningradom-razmestili-beregovojj-raketnyjj.html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25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i-mash.ru/news/nov_otrasl/85856-pod-kaliningradom-razmestili-beregovojj-raketnyjj.html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25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2025-08-01T02:22:18Z</dcterms:created>
  <dcterms:modified xsi:type="dcterms:W3CDTF">2025-08-01T02:22:18Z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